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39BCE" w14:textId="77777777" w:rsidR="00230A6A" w:rsidRDefault="00230A6A" w:rsidP="00B216A8">
      <w:pPr>
        <w:spacing w:line="360" w:lineRule="auto"/>
        <w:rPr>
          <w:rFonts w:ascii="Avenir Roman" w:hAnsi="Avenir Roman" w:cs="Arial"/>
          <w:color w:val="00A3DE"/>
          <w:sz w:val="32"/>
          <w:szCs w:val="28"/>
        </w:rPr>
      </w:pPr>
    </w:p>
    <w:p w14:paraId="4CA469EA" w14:textId="77777777" w:rsidR="004D3763" w:rsidRDefault="004D3763" w:rsidP="00B216A8">
      <w:pPr>
        <w:spacing w:line="360" w:lineRule="auto"/>
        <w:rPr>
          <w:rFonts w:ascii="Avenir Roman" w:hAnsi="Avenir Roman" w:cs="Arial"/>
          <w:color w:val="00A3DE"/>
          <w:sz w:val="32"/>
          <w:szCs w:val="28"/>
        </w:rPr>
      </w:pPr>
    </w:p>
    <w:p w14:paraId="6F8FE467" w14:textId="743BDA79" w:rsidR="00B216A8" w:rsidRPr="005E45FC" w:rsidRDefault="00C27E3D" w:rsidP="00B216A8">
      <w:pPr>
        <w:spacing w:line="360" w:lineRule="auto"/>
        <w:rPr>
          <w:rFonts w:ascii="Avenir Roman" w:hAnsi="Avenir Roman" w:cs="Arial"/>
          <w:color w:val="00A3DE"/>
          <w:sz w:val="32"/>
          <w:szCs w:val="28"/>
        </w:rPr>
      </w:pPr>
      <w:bookmarkStart w:id="0" w:name="_GoBack"/>
      <w:r w:rsidRPr="005E45FC">
        <w:rPr>
          <w:rFonts w:ascii="Avenir Roman" w:hAnsi="Avenir Roman" w:cs="Arial"/>
          <w:color w:val="00A3DE"/>
          <w:sz w:val="32"/>
          <w:szCs w:val="28"/>
        </w:rPr>
        <w:t>About the Internal Displacement Monitoring Centre (IDMC)</w:t>
      </w:r>
    </w:p>
    <w:bookmarkEnd w:id="0"/>
    <w:p w14:paraId="75D1C37B" w14:textId="70811542" w:rsidR="00E32DFE" w:rsidRPr="00897524" w:rsidRDefault="00DE5903" w:rsidP="00E32DFE">
      <w:pPr>
        <w:spacing w:line="276" w:lineRule="auto"/>
        <w:rPr>
          <w:rFonts w:asciiTheme="majorHAnsi" w:hAnsiTheme="majorHAnsi" w:cs="Arial"/>
          <w:sz w:val="22"/>
          <w:szCs w:val="22"/>
        </w:rPr>
      </w:pPr>
      <w:r w:rsidRPr="00897524">
        <w:rPr>
          <w:rFonts w:asciiTheme="majorHAnsi" w:hAnsiTheme="majorHAnsi" w:cs="Arial"/>
          <w:sz w:val="22"/>
          <w:szCs w:val="22"/>
        </w:rPr>
        <w:t>The Internal Displacement Monitoring Centre (IDMC)</w:t>
      </w:r>
      <w:r w:rsidR="00E32DFE" w:rsidRPr="00897524">
        <w:rPr>
          <w:rFonts w:asciiTheme="majorHAnsi" w:hAnsiTheme="majorHAnsi" w:cs="Arial"/>
          <w:sz w:val="22"/>
          <w:szCs w:val="22"/>
        </w:rPr>
        <w:t xml:space="preserve"> is the leading source of information and analysis on internal displacement worldwide.</w:t>
      </w:r>
    </w:p>
    <w:p w14:paraId="0406E7E8" w14:textId="77777777" w:rsidR="00DE5903" w:rsidRPr="00897524" w:rsidRDefault="00DE5903" w:rsidP="00E32DFE">
      <w:pPr>
        <w:spacing w:line="276" w:lineRule="auto"/>
        <w:rPr>
          <w:rFonts w:asciiTheme="majorHAnsi" w:hAnsiTheme="majorHAnsi" w:cs="Arial"/>
          <w:sz w:val="22"/>
          <w:szCs w:val="22"/>
        </w:rPr>
      </w:pPr>
    </w:p>
    <w:p w14:paraId="0B45357B" w14:textId="67330A05" w:rsidR="00E32DFE" w:rsidRPr="00897524" w:rsidRDefault="00E32DFE" w:rsidP="00DE5903">
      <w:pPr>
        <w:spacing w:line="276" w:lineRule="auto"/>
        <w:jc w:val="both"/>
        <w:rPr>
          <w:rFonts w:asciiTheme="majorHAnsi" w:hAnsiTheme="majorHAnsi" w:cs="Arial"/>
          <w:sz w:val="22"/>
          <w:szCs w:val="22"/>
        </w:rPr>
      </w:pPr>
      <w:r w:rsidRPr="00897524">
        <w:rPr>
          <w:rFonts w:asciiTheme="majorHAnsi" w:hAnsiTheme="majorHAnsi" w:cs="Arial"/>
          <w:sz w:val="22"/>
          <w:szCs w:val="22"/>
        </w:rPr>
        <w:t>IDMC was set up in 1998 at the request of the international community to fill an important knowledge gap on the global scale and patterns of internal displacement. Since then, tens of millions of people become internally displaced each year as</w:t>
      </w:r>
      <w:r w:rsidR="000F4210">
        <w:rPr>
          <w:rFonts w:asciiTheme="majorHAnsi" w:hAnsiTheme="majorHAnsi" w:cs="Arial"/>
          <w:sz w:val="22"/>
          <w:szCs w:val="22"/>
        </w:rPr>
        <w:t xml:space="preserve"> a result of conflict, violence and</w:t>
      </w:r>
      <w:r w:rsidRPr="00897524">
        <w:rPr>
          <w:rFonts w:asciiTheme="majorHAnsi" w:hAnsiTheme="majorHAnsi" w:cs="Arial"/>
          <w:sz w:val="22"/>
          <w:szCs w:val="22"/>
        </w:rPr>
        <w:t xml:space="preserve"> disasters. While the numbers are rising and the needs of millions go unaddressed, internal displacement continues to receive insufficient political attention and commitment. </w:t>
      </w:r>
    </w:p>
    <w:p w14:paraId="50F1AA68" w14:textId="77777777" w:rsidR="00E32DFE" w:rsidRPr="00897524" w:rsidRDefault="00E32DFE" w:rsidP="00DE5903">
      <w:pPr>
        <w:spacing w:line="276" w:lineRule="auto"/>
        <w:jc w:val="both"/>
        <w:rPr>
          <w:rFonts w:asciiTheme="majorHAnsi" w:hAnsiTheme="majorHAnsi" w:cs="Arial"/>
          <w:sz w:val="22"/>
          <w:szCs w:val="22"/>
        </w:rPr>
      </w:pPr>
    </w:p>
    <w:p w14:paraId="3D49E7BD" w14:textId="2C14434D" w:rsidR="00E32DFE" w:rsidRPr="00897524" w:rsidRDefault="001E7613" w:rsidP="000F4210">
      <w:pPr>
        <w:spacing w:line="276" w:lineRule="auto"/>
        <w:jc w:val="both"/>
        <w:rPr>
          <w:rFonts w:asciiTheme="majorHAnsi" w:hAnsiTheme="majorHAnsi" w:cs="Arial"/>
          <w:sz w:val="22"/>
          <w:szCs w:val="22"/>
        </w:rPr>
      </w:pPr>
      <w:r w:rsidRPr="00897524">
        <w:rPr>
          <w:rFonts w:asciiTheme="majorHAnsi" w:hAnsiTheme="majorHAnsi" w:cs="Arial"/>
          <w:b/>
          <w:bCs/>
          <w:sz w:val="22"/>
          <w:szCs w:val="22"/>
        </w:rPr>
        <w:t>IDMC offers an important service to the international community. By telling the story of internal displacement, we</w:t>
      </w:r>
      <w:r w:rsidR="00E32DFE" w:rsidRPr="00897524">
        <w:rPr>
          <w:rFonts w:asciiTheme="majorHAnsi" w:hAnsiTheme="majorHAnsi" w:cs="Arial"/>
          <w:b/>
          <w:bCs/>
          <w:sz w:val="22"/>
          <w:szCs w:val="22"/>
        </w:rPr>
        <w:t xml:space="preserve"> keep the issue and the plight of internally displaced people high on the global agenda</w:t>
      </w:r>
      <w:r w:rsidR="00E32DFE" w:rsidRPr="00897524">
        <w:rPr>
          <w:rFonts w:asciiTheme="majorHAnsi" w:hAnsiTheme="majorHAnsi" w:cs="Arial"/>
          <w:sz w:val="22"/>
          <w:szCs w:val="22"/>
        </w:rPr>
        <w:t xml:space="preserve">. </w:t>
      </w:r>
    </w:p>
    <w:p w14:paraId="63EC921C" w14:textId="77777777" w:rsidR="00DE5903" w:rsidRPr="00897524" w:rsidRDefault="00DE5903" w:rsidP="00DE5903">
      <w:pPr>
        <w:spacing w:line="276" w:lineRule="auto"/>
        <w:rPr>
          <w:rFonts w:asciiTheme="majorHAnsi" w:hAnsiTheme="majorHAnsi" w:cs="Arial"/>
          <w:sz w:val="22"/>
          <w:szCs w:val="22"/>
        </w:rPr>
      </w:pPr>
    </w:p>
    <w:p w14:paraId="06D9515D" w14:textId="77777777" w:rsidR="00DE5903" w:rsidRPr="00897524" w:rsidRDefault="00DE5903" w:rsidP="00DE5903">
      <w:pPr>
        <w:spacing w:line="276" w:lineRule="auto"/>
        <w:rPr>
          <w:rFonts w:asciiTheme="majorHAnsi" w:hAnsiTheme="majorHAnsi" w:cs="Arial"/>
          <w:sz w:val="22"/>
          <w:szCs w:val="22"/>
        </w:rPr>
      </w:pPr>
      <w:r w:rsidRPr="00897524">
        <w:rPr>
          <w:rFonts w:asciiTheme="majorHAnsi" w:hAnsiTheme="majorHAnsi" w:cs="Arial"/>
          <w:sz w:val="22"/>
          <w:szCs w:val="22"/>
        </w:rPr>
        <w:t xml:space="preserve">IDMC is part of the </w:t>
      </w:r>
      <w:hyperlink r:id="rId8" w:history="1">
        <w:r w:rsidRPr="00897524">
          <w:rPr>
            <w:rStyle w:val="Hyperlink"/>
            <w:rFonts w:asciiTheme="majorHAnsi" w:hAnsiTheme="majorHAnsi" w:cs="Arial"/>
            <w:sz w:val="22"/>
            <w:szCs w:val="22"/>
          </w:rPr>
          <w:t>Norwegian Refugee Council</w:t>
        </w:r>
      </w:hyperlink>
      <w:r w:rsidRPr="00897524">
        <w:rPr>
          <w:rFonts w:asciiTheme="majorHAnsi" w:hAnsiTheme="majorHAnsi" w:cs="Arial"/>
          <w:sz w:val="22"/>
          <w:szCs w:val="22"/>
        </w:rPr>
        <w:t>, an independent, non-governmental humanitarian organisation.</w:t>
      </w:r>
    </w:p>
    <w:p w14:paraId="0F450390" w14:textId="635EA774" w:rsidR="005E45FC" w:rsidRPr="005E45FC" w:rsidRDefault="00E32DFE" w:rsidP="005E45FC">
      <w:pPr>
        <w:pStyle w:val="Heading1"/>
        <w:rPr>
          <w:rFonts w:ascii="Avenir Light" w:hAnsi="Avenir Light"/>
          <w:b w:val="0"/>
          <w:color w:val="F79646" w:themeColor="accent6"/>
          <w:sz w:val="28"/>
        </w:rPr>
      </w:pPr>
      <w:r>
        <w:rPr>
          <w:rFonts w:ascii="Avenir Light" w:hAnsi="Avenir Light"/>
          <w:b w:val="0"/>
          <w:color w:val="F79646" w:themeColor="accent6"/>
          <w:sz w:val="28"/>
        </w:rPr>
        <w:t xml:space="preserve">What we do </w:t>
      </w:r>
    </w:p>
    <w:p w14:paraId="283B598B" w14:textId="14758333" w:rsidR="00DE5903" w:rsidRPr="00897524" w:rsidRDefault="00DE5903" w:rsidP="00DE5903">
      <w:pPr>
        <w:pStyle w:val="ListParagraph"/>
        <w:numPr>
          <w:ilvl w:val="0"/>
          <w:numId w:val="11"/>
        </w:numPr>
        <w:shd w:val="clear" w:color="auto" w:fill="FAFAFA"/>
        <w:spacing w:before="100" w:beforeAutospacing="1" w:after="100" w:afterAutospacing="1"/>
        <w:rPr>
          <w:rFonts w:asciiTheme="majorHAnsi" w:hAnsiTheme="majorHAnsi"/>
          <w:color w:val="333333"/>
          <w:sz w:val="22"/>
          <w:szCs w:val="22"/>
        </w:rPr>
      </w:pPr>
      <w:r w:rsidRPr="00897524">
        <w:rPr>
          <w:rFonts w:asciiTheme="majorHAnsi" w:hAnsiTheme="majorHAnsi"/>
          <w:color w:val="333333"/>
          <w:sz w:val="22"/>
          <w:szCs w:val="22"/>
        </w:rPr>
        <w:t>We provide credible and timely data on all situations of internal displacement worldwide.</w:t>
      </w:r>
    </w:p>
    <w:p w14:paraId="2555FB6A" w14:textId="0592CA01" w:rsidR="00DE5903" w:rsidRPr="00897524" w:rsidRDefault="00DE5903" w:rsidP="00DE5903">
      <w:pPr>
        <w:pStyle w:val="ListParagraph"/>
        <w:numPr>
          <w:ilvl w:val="0"/>
          <w:numId w:val="11"/>
        </w:numPr>
        <w:shd w:val="clear" w:color="auto" w:fill="FAFAFA"/>
        <w:spacing w:before="100" w:beforeAutospacing="1" w:after="100" w:afterAutospacing="1"/>
        <w:rPr>
          <w:rFonts w:asciiTheme="majorHAnsi" w:hAnsiTheme="majorHAnsi"/>
          <w:color w:val="333333"/>
          <w:sz w:val="22"/>
          <w:szCs w:val="22"/>
        </w:rPr>
      </w:pPr>
      <w:r w:rsidRPr="00897524">
        <w:rPr>
          <w:rFonts w:asciiTheme="majorHAnsi" w:hAnsiTheme="majorHAnsi"/>
          <w:color w:val="333333"/>
          <w:sz w:val="22"/>
          <w:szCs w:val="22"/>
        </w:rPr>
        <w:t>We interpret the global data with research into the drivers, patterns and impacts of internal displacement across different countries.</w:t>
      </w:r>
    </w:p>
    <w:p w14:paraId="46DF170A" w14:textId="7783C04F" w:rsidR="00DE5903" w:rsidRPr="00897524" w:rsidRDefault="00DE5903" w:rsidP="00DE5903">
      <w:pPr>
        <w:pStyle w:val="ListParagraph"/>
        <w:numPr>
          <w:ilvl w:val="0"/>
          <w:numId w:val="11"/>
        </w:numPr>
        <w:shd w:val="clear" w:color="auto" w:fill="FAFAFA"/>
        <w:spacing w:before="100" w:beforeAutospacing="1" w:after="100" w:afterAutospacing="1"/>
        <w:rPr>
          <w:rFonts w:asciiTheme="majorHAnsi" w:hAnsiTheme="majorHAnsi"/>
          <w:color w:val="333333"/>
          <w:sz w:val="22"/>
          <w:szCs w:val="22"/>
        </w:rPr>
      </w:pPr>
      <w:r w:rsidRPr="00897524">
        <w:rPr>
          <w:rFonts w:asciiTheme="majorHAnsi" w:hAnsiTheme="majorHAnsi"/>
          <w:color w:val="333333"/>
          <w:sz w:val="22"/>
          <w:szCs w:val="22"/>
        </w:rPr>
        <w:t xml:space="preserve">We translate this evidence into targeted advice and support to inform global, regional and national policy-making. </w:t>
      </w:r>
    </w:p>
    <w:p w14:paraId="716F3E25" w14:textId="29E051D2" w:rsidR="00E32DFE" w:rsidRDefault="00E32DFE" w:rsidP="00E32DFE">
      <w:pPr>
        <w:shd w:val="clear" w:color="auto" w:fill="FAFAFA"/>
        <w:spacing w:before="100" w:beforeAutospacing="1" w:after="100" w:afterAutospacing="1"/>
        <w:rPr>
          <w:rFonts w:asciiTheme="majorHAnsi" w:hAnsiTheme="majorHAnsi"/>
          <w:color w:val="333333"/>
          <w:sz w:val="20"/>
          <w:szCs w:val="20"/>
        </w:rPr>
      </w:pPr>
      <w:r w:rsidRPr="00DE5903">
        <w:rPr>
          <w:rFonts w:ascii="Avenir Light" w:hAnsi="Avenir Light"/>
          <w:color w:val="F79646" w:themeColor="accent6"/>
          <w:sz w:val="28"/>
        </w:rPr>
        <w:t>Our services</w:t>
      </w:r>
    </w:p>
    <w:p w14:paraId="7DF2E464" w14:textId="77777777" w:rsidR="000F4210" w:rsidRDefault="000F4210" w:rsidP="00E32DFE">
      <w:pPr>
        <w:shd w:val="clear" w:color="auto" w:fill="FAFAFA"/>
        <w:spacing w:before="100" w:beforeAutospacing="1" w:after="100" w:afterAutospacing="1"/>
        <w:rPr>
          <w:rFonts w:asciiTheme="majorHAnsi" w:hAnsiTheme="majorHAnsi"/>
          <w:b/>
          <w:color w:val="333333"/>
          <w:sz w:val="22"/>
          <w:szCs w:val="22"/>
        </w:rPr>
      </w:pPr>
      <w:r>
        <w:rPr>
          <w:rFonts w:asciiTheme="majorHAnsi" w:hAnsiTheme="majorHAnsi"/>
          <w:b/>
          <w:color w:val="333333"/>
          <w:sz w:val="22"/>
          <w:szCs w:val="22"/>
        </w:rPr>
        <w:t>In addition to the Global Report on Internal Displacement, IDMC has a number of other services including:</w:t>
      </w:r>
    </w:p>
    <w:p w14:paraId="3B3879A6" w14:textId="7D125354" w:rsidR="00E32DFE" w:rsidRPr="004D3763" w:rsidRDefault="00E32DFE" w:rsidP="00E32DFE">
      <w:pPr>
        <w:shd w:val="clear" w:color="auto" w:fill="FAFAFA"/>
        <w:spacing w:before="100" w:beforeAutospacing="1" w:after="100" w:afterAutospacing="1"/>
        <w:rPr>
          <w:rFonts w:asciiTheme="majorHAnsi" w:hAnsiTheme="majorHAnsi"/>
          <w:b/>
          <w:color w:val="333333"/>
          <w:sz w:val="22"/>
          <w:szCs w:val="22"/>
        </w:rPr>
      </w:pPr>
      <w:r w:rsidRPr="00897524">
        <w:rPr>
          <w:rFonts w:asciiTheme="majorHAnsi" w:hAnsiTheme="majorHAnsi"/>
          <w:b/>
          <w:color w:val="333333"/>
          <w:sz w:val="22"/>
          <w:szCs w:val="22"/>
        </w:rPr>
        <w:t>The Global Internal Displacement Database (GIDD)</w:t>
      </w:r>
      <w:r w:rsidR="004D3763">
        <w:rPr>
          <w:rFonts w:asciiTheme="majorHAnsi" w:hAnsiTheme="majorHAnsi"/>
          <w:b/>
          <w:color w:val="333333"/>
          <w:sz w:val="22"/>
          <w:szCs w:val="22"/>
        </w:rPr>
        <w:t xml:space="preserve"> - </w:t>
      </w:r>
      <w:r w:rsidRPr="00897524">
        <w:rPr>
          <w:rFonts w:asciiTheme="majorHAnsi" w:hAnsiTheme="majorHAnsi"/>
          <w:color w:val="333333"/>
          <w:sz w:val="22"/>
          <w:szCs w:val="22"/>
        </w:rPr>
        <w:t>IDMC's </w:t>
      </w:r>
      <w:hyperlink r:id="rId9" w:history="1">
        <w:r w:rsidRPr="00897524">
          <w:rPr>
            <w:rStyle w:val="Hyperlink"/>
            <w:rFonts w:asciiTheme="majorHAnsi" w:hAnsiTheme="majorHAnsi"/>
            <w:sz w:val="22"/>
            <w:szCs w:val="22"/>
          </w:rPr>
          <w:t>open online database</w:t>
        </w:r>
      </w:hyperlink>
      <w:r w:rsidRPr="00897524">
        <w:rPr>
          <w:rFonts w:asciiTheme="majorHAnsi" w:hAnsiTheme="majorHAnsi"/>
          <w:color w:val="333333"/>
          <w:sz w:val="22"/>
          <w:szCs w:val="22"/>
        </w:rPr>
        <w:t xml:space="preserve"> captures data from sources and partners and gives free access to internal displacement related information. The GIDD covers all countries and territories for which we have obtained data on internal displacement. </w:t>
      </w:r>
    </w:p>
    <w:p w14:paraId="3D653328" w14:textId="68424380" w:rsidR="00E32DFE" w:rsidRPr="004D3763" w:rsidRDefault="00E32DFE" w:rsidP="00E32DFE">
      <w:pPr>
        <w:shd w:val="clear" w:color="auto" w:fill="FAFAFA"/>
        <w:spacing w:before="100" w:beforeAutospacing="1" w:after="100" w:afterAutospacing="1"/>
        <w:rPr>
          <w:rFonts w:asciiTheme="majorHAnsi" w:hAnsiTheme="majorHAnsi"/>
          <w:b/>
          <w:color w:val="333333"/>
          <w:sz w:val="22"/>
          <w:szCs w:val="22"/>
        </w:rPr>
      </w:pPr>
      <w:r w:rsidRPr="00897524">
        <w:rPr>
          <w:rFonts w:asciiTheme="majorHAnsi" w:hAnsiTheme="majorHAnsi"/>
          <w:b/>
          <w:color w:val="333333"/>
          <w:sz w:val="22"/>
          <w:szCs w:val="22"/>
        </w:rPr>
        <w:t>Situations updates</w:t>
      </w:r>
      <w:r w:rsidR="004D3763">
        <w:rPr>
          <w:rFonts w:asciiTheme="majorHAnsi" w:hAnsiTheme="majorHAnsi"/>
          <w:b/>
          <w:color w:val="333333"/>
          <w:sz w:val="22"/>
          <w:szCs w:val="22"/>
        </w:rPr>
        <w:t xml:space="preserve"> - </w:t>
      </w:r>
      <w:r w:rsidRPr="00897524">
        <w:rPr>
          <w:rFonts w:asciiTheme="majorHAnsi" w:hAnsiTheme="majorHAnsi"/>
          <w:color w:val="333333"/>
          <w:sz w:val="22"/>
          <w:szCs w:val="22"/>
        </w:rPr>
        <w:t>Our website is the 'one-stop shop' for all interested in internal displacement. The website gives access to the database, the latest data and analysis of displacement at a country level, our regular </w:t>
      </w:r>
      <w:hyperlink r:id="rId10" w:history="1">
        <w:r w:rsidRPr="00897524">
          <w:rPr>
            <w:rStyle w:val="Hyperlink"/>
            <w:rFonts w:asciiTheme="majorHAnsi" w:hAnsiTheme="majorHAnsi"/>
            <w:sz w:val="22"/>
            <w:szCs w:val="22"/>
          </w:rPr>
          <w:t>Internal Displacement Updates</w:t>
        </w:r>
      </w:hyperlink>
      <w:r w:rsidRPr="00897524">
        <w:rPr>
          <w:rFonts w:asciiTheme="majorHAnsi" w:hAnsiTheme="majorHAnsi"/>
          <w:color w:val="333333"/>
          <w:sz w:val="22"/>
          <w:szCs w:val="22"/>
        </w:rPr>
        <w:t> and </w:t>
      </w:r>
      <w:hyperlink r:id="rId11" w:history="1">
        <w:r w:rsidRPr="00897524">
          <w:rPr>
            <w:rStyle w:val="Hyperlink"/>
            <w:rFonts w:asciiTheme="majorHAnsi" w:hAnsiTheme="majorHAnsi"/>
            <w:sz w:val="22"/>
            <w:szCs w:val="22"/>
          </w:rPr>
          <w:t>information</w:t>
        </w:r>
      </w:hyperlink>
      <w:r w:rsidRPr="00897524">
        <w:rPr>
          <w:rFonts w:asciiTheme="majorHAnsi" w:hAnsiTheme="majorHAnsi"/>
          <w:color w:val="333333"/>
          <w:sz w:val="22"/>
          <w:szCs w:val="22"/>
        </w:rPr>
        <w:t> on our research areas providing reports, briefing papers and other publications. </w:t>
      </w:r>
    </w:p>
    <w:p w14:paraId="51247DAF" w14:textId="77777777" w:rsidR="004D3763" w:rsidRDefault="004D3763" w:rsidP="00E32DFE">
      <w:pPr>
        <w:shd w:val="clear" w:color="auto" w:fill="FAFAFA"/>
        <w:spacing w:before="100" w:beforeAutospacing="1" w:after="100" w:afterAutospacing="1"/>
        <w:rPr>
          <w:rFonts w:asciiTheme="majorHAnsi" w:hAnsiTheme="majorHAnsi"/>
          <w:b/>
          <w:color w:val="333333"/>
          <w:sz w:val="22"/>
          <w:szCs w:val="22"/>
        </w:rPr>
      </w:pPr>
    </w:p>
    <w:p w14:paraId="351F912F" w14:textId="301528E7" w:rsidR="00E32DFE" w:rsidRPr="004D3763" w:rsidRDefault="00E32DFE" w:rsidP="00E32DFE">
      <w:pPr>
        <w:shd w:val="clear" w:color="auto" w:fill="FAFAFA"/>
        <w:spacing w:before="100" w:beforeAutospacing="1" w:after="100" w:afterAutospacing="1"/>
        <w:rPr>
          <w:rFonts w:asciiTheme="majorHAnsi" w:hAnsiTheme="majorHAnsi"/>
          <w:b/>
          <w:color w:val="333333"/>
          <w:sz w:val="22"/>
          <w:szCs w:val="22"/>
        </w:rPr>
      </w:pPr>
      <w:r w:rsidRPr="00897524">
        <w:rPr>
          <w:rFonts w:asciiTheme="majorHAnsi" w:hAnsiTheme="majorHAnsi"/>
          <w:b/>
          <w:color w:val="333333"/>
          <w:sz w:val="22"/>
          <w:szCs w:val="22"/>
        </w:rPr>
        <w:t>Research and policy influencing</w:t>
      </w:r>
      <w:r w:rsidR="004D3763">
        <w:rPr>
          <w:rFonts w:asciiTheme="majorHAnsi" w:hAnsiTheme="majorHAnsi"/>
          <w:b/>
          <w:color w:val="333333"/>
          <w:sz w:val="22"/>
          <w:szCs w:val="22"/>
        </w:rPr>
        <w:t xml:space="preserve"> - </w:t>
      </w:r>
      <w:r w:rsidRPr="00897524">
        <w:rPr>
          <w:rFonts w:asciiTheme="majorHAnsi" w:hAnsiTheme="majorHAnsi"/>
          <w:color w:val="333333"/>
          <w:sz w:val="22"/>
          <w:szCs w:val="22"/>
        </w:rPr>
        <w:t xml:space="preserve">IDMC carries out research and analysis on the drivers, patterns and impacts of internal displacement across different contexts. By doing so, we provide evidence, expertise and tools to influence key global and regional policy processes. </w:t>
      </w:r>
      <w:r w:rsidR="00DE5903" w:rsidRPr="00897524">
        <w:rPr>
          <w:rFonts w:asciiTheme="majorHAnsi" w:hAnsiTheme="majorHAnsi"/>
          <w:color w:val="333333"/>
          <w:sz w:val="22"/>
          <w:szCs w:val="22"/>
        </w:rPr>
        <w:t>Current and n</w:t>
      </w:r>
      <w:r w:rsidRPr="00897524">
        <w:rPr>
          <w:rFonts w:asciiTheme="majorHAnsi" w:hAnsiTheme="majorHAnsi"/>
          <w:color w:val="333333"/>
          <w:sz w:val="22"/>
          <w:szCs w:val="22"/>
        </w:rPr>
        <w:t>ew research during the next few years cover:</w:t>
      </w:r>
    </w:p>
    <w:p w14:paraId="17119177" w14:textId="77777777" w:rsidR="00E32DFE" w:rsidRPr="00897524" w:rsidRDefault="00E32DFE" w:rsidP="00E32DFE">
      <w:pPr>
        <w:numPr>
          <w:ilvl w:val="0"/>
          <w:numId w:val="10"/>
        </w:numPr>
        <w:shd w:val="clear" w:color="auto" w:fill="FAFAFA"/>
        <w:spacing w:before="100" w:beforeAutospacing="1" w:after="100" w:afterAutospacing="1"/>
        <w:rPr>
          <w:rFonts w:asciiTheme="majorHAnsi" w:hAnsiTheme="majorHAnsi"/>
          <w:color w:val="333333"/>
          <w:sz w:val="22"/>
          <w:szCs w:val="22"/>
        </w:rPr>
      </w:pPr>
      <w:r w:rsidRPr="00897524">
        <w:rPr>
          <w:rFonts w:asciiTheme="majorHAnsi" w:hAnsiTheme="majorHAnsi"/>
          <w:color w:val="333333"/>
          <w:sz w:val="22"/>
          <w:szCs w:val="22"/>
        </w:rPr>
        <w:t>patterns of internal to cross-border displacement</w:t>
      </w:r>
    </w:p>
    <w:p w14:paraId="18065075" w14:textId="77777777" w:rsidR="00E32DFE" w:rsidRPr="00897524" w:rsidRDefault="00E32DFE" w:rsidP="00E32DFE">
      <w:pPr>
        <w:numPr>
          <w:ilvl w:val="0"/>
          <w:numId w:val="10"/>
        </w:numPr>
        <w:shd w:val="clear" w:color="auto" w:fill="FAFAFA"/>
        <w:spacing w:before="100" w:beforeAutospacing="1" w:after="100" w:afterAutospacing="1"/>
        <w:rPr>
          <w:rFonts w:asciiTheme="majorHAnsi" w:hAnsiTheme="majorHAnsi"/>
          <w:color w:val="333333"/>
          <w:sz w:val="22"/>
          <w:szCs w:val="22"/>
        </w:rPr>
      </w:pPr>
      <w:r w:rsidRPr="00897524">
        <w:rPr>
          <w:rFonts w:asciiTheme="majorHAnsi" w:hAnsiTheme="majorHAnsi"/>
          <w:color w:val="333333"/>
          <w:sz w:val="22"/>
          <w:szCs w:val="22"/>
        </w:rPr>
        <w:t>protracted internal displacement</w:t>
      </w:r>
    </w:p>
    <w:p w14:paraId="45496442" w14:textId="77777777" w:rsidR="00E32DFE" w:rsidRPr="00897524" w:rsidRDefault="00E32DFE" w:rsidP="00E32DFE">
      <w:pPr>
        <w:numPr>
          <w:ilvl w:val="0"/>
          <w:numId w:val="10"/>
        </w:numPr>
        <w:shd w:val="clear" w:color="auto" w:fill="FAFAFA"/>
        <w:spacing w:before="100" w:beforeAutospacing="1" w:after="100" w:afterAutospacing="1"/>
        <w:rPr>
          <w:rFonts w:asciiTheme="majorHAnsi" w:hAnsiTheme="majorHAnsi"/>
          <w:color w:val="333333"/>
          <w:sz w:val="22"/>
          <w:szCs w:val="22"/>
        </w:rPr>
      </w:pPr>
      <w:r w:rsidRPr="00897524">
        <w:rPr>
          <w:rFonts w:asciiTheme="majorHAnsi" w:hAnsiTheme="majorHAnsi"/>
          <w:color w:val="333333"/>
          <w:sz w:val="22"/>
          <w:szCs w:val="22"/>
        </w:rPr>
        <w:t>urban internal displacement</w:t>
      </w:r>
    </w:p>
    <w:p w14:paraId="2B9803F5" w14:textId="77777777" w:rsidR="00E32DFE" w:rsidRPr="00897524" w:rsidRDefault="00E32DFE" w:rsidP="00E32DFE">
      <w:pPr>
        <w:numPr>
          <w:ilvl w:val="0"/>
          <w:numId w:val="10"/>
        </w:numPr>
        <w:shd w:val="clear" w:color="auto" w:fill="FAFAFA"/>
        <w:spacing w:before="100" w:beforeAutospacing="1" w:after="100" w:afterAutospacing="1"/>
        <w:rPr>
          <w:rFonts w:asciiTheme="majorHAnsi" w:hAnsiTheme="majorHAnsi"/>
          <w:color w:val="333333"/>
          <w:sz w:val="22"/>
          <w:szCs w:val="22"/>
        </w:rPr>
      </w:pPr>
      <w:r w:rsidRPr="00897524">
        <w:rPr>
          <w:rFonts w:asciiTheme="majorHAnsi" w:hAnsiTheme="majorHAnsi"/>
          <w:color w:val="333333"/>
          <w:sz w:val="22"/>
          <w:szCs w:val="22"/>
        </w:rPr>
        <w:t>displacement in the context of slow-onset disasters and climate change</w:t>
      </w:r>
    </w:p>
    <w:p w14:paraId="1A4CC213" w14:textId="548701BF" w:rsidR="005E45FC" w:rsidRPr="00897524" w:rsidRDefault="00E32DFE" w:rsidP="00DE5903">
      <w:pPr>
        <w:numPr>
          <w:ilvl w:val="0"/>
          <w:numId w:val="10"/>
        </w:numPr>
        <w:shd w:val="clear" w:color="auto" w:fill="FAFAFA"/>
        <w:spacing w:before="100" w:beforeAutospacing="1" w:after="100" w:afterAutospacing="1"/>
        <w:rPr>
          <w:rFonts w:asciiTheme="majorHAnsi" w:hAnsiTheme="majorHAnsi"/>
          <w:color w:val="333333"/>
          <w:sz w:val="22"/>
          <w:szCs w:val="22"/>
        </w:rPr>
      </w:pPr>
      <w:r w:rsidRPr="00897524">
        <w:rPr>
          <w:rFonts w:asciiTheme="majorHAnsi" w:hAnsiTheme="majorHAnsi"/>
          <w:color w:val="333333"/>
          <w:sz w:val="22"/>
          <w:szCs w:val="22"/>
        </w:rPr>
        <w:t>structural drivers and socio-economics impacts of internal displacement. </w:t>
      </w:r>
    </w:p>
    <w:p w14:paraId="6BDBF95D" w14:textId="319C2DFB" w:rsidR="005E45FC" w:rsidRPr="005E45FC" w:rsidRDefault="005E45FC" w:rsidP="005E45FC">
      <w:pPr>
        <w:spacing w:line="276" w:lineRule="auto"/>
        <w:rPr>
          <w:rFonts w:ascii="Avenir Light" w:hAnsi="Avenir Light" w:cs="Arial"/>
          <w:color w:val="F79646" w:themeColor="accent6"/>
          <w:sz w:val="28"/>
          <w:szCs w:val="20"/>
        </w:rPr>
      </w:pPr>
      <w:r w:rsidRPr="005E45FC">
        <w:rPr>
          <w:rFonts w:ascii="Avenir Light" w:hAnsi="Avenir Light" w:cs="Arial"/>
          <w:color w:val="F79646" w:themeColor="accent6"/>
          <w:sz w:val="28"/>
          <w:szCs w:val="20"/>
        </w:rPr>
        <w:t>Partners</w:t>
      </w:r>
      <w:r w:rsidR="002B2312">
        <w:rPr>
          <w:rFonts w:ascii="Avenir Light" w:hAnsi="Avenir Light" w:cs="Arial"/>
          <w:color w:val="F79646" w:themeColor="accent6"/>
          <w:sz w:val="28"/>
          <w:szCs w:val="20"/>
        </w:rPr>
        <w:t xml:space="preserve"> </w:t>
      </w:r>
    </w:p>
    <w:p w14:paraId="6D1751FA" w14:textId="2C919E83" w:rsidR="00DE5903" w:rsidRPr="00897524" w:rsidRDefault="005E45FC" w:rsidP="004D3763">
      <w:pPr>
        <w:spacing w:line="276" w:lineRule="auto"/>
        <w:jc w:val="both"/>
        <w:rPr>
          <w:rFonts w:asciiTheme="majorHAnsi" w:eastAsia="Calibri" w:hAnsiTheme="majorHAnsi" w:cs="FrutigerLTStd-Light"/>
          <w:color w:val="282827"/>
          <w:sz w:val="22"/>
          <w:szCs w:val="22"/>
          <w:lang w:eastAsia="en-US"/>
        </w:rPr>
      </w:pPr>
      <w:r w:rsidRPr="00897524">
        <w:rPr>
          <w:rFonts w:asciiTheme="majorHAnsi" w:hAnsiTheme="majorHAnsi" w:cs="Arial"/>
          <w:sz w:val="22"/>
          <w:szCs w:val="22"/>
        </w:rPr>
        <w:t xml:space="preserve">In order to produce independent evidence-based analysis, </w:t>
      </w:r>
      <w:r w:rsidR="00DE5903" w:rsidRPr="00897524">
        <w:rPr>
          <w:rFonts w:asciiTheme="majorHAnsi" w:eastAsia="Calibri" w:hAnsiTheme="majorHAnsi" w:cs="FrutigerLTStd-Light"/>
          <w:color w:val="282827"/>
          <w:sz w:val="22"/>
          <w:szCs w:val="22"/>
          <w:lang w:eastAsia="en-US"/>
        </w:rPr>
        <w:t>w</w:t>
      </w:r>
      <w:r w:rsidR="00DE5903" w:rsidRPr="00DE5903">
        <w:rPr>
          <w:rFonts w:asciiTheme="majorHAnsi" w:eastAsia="Calibri" w:hAnsiTheme="majorHAnsi" w:cs="FrutigerLTStd-Light"/>
          <w:color w:val="282827"/>
          <w:sz w:val="22"/>
          <w:szCs w:val="22"/>
          <w:lang w:eastAsia="en-US"/>
        </w:rPr>
        <w:t xml:space="preserve">e collaborate across the globe with the most respected organizations and research centres in the field of data analysis, conflict, disasters and migration. </w:t>
      </w:r>
    </w:p>
    <w:p w14:paraId="10D81D03" w14:textId="77777777" w:rsidR="001E7613" w:rsidRDefault="001E7613" w:rsidP="002B2312">
      <w:pPr>
        <w:spacing w:after="200" w:line="276" w:lineRule="auto"/>
        <w:rPr>
          <w:rFonts w:asciiTheme="majorHAnsi" w:hAnsiTheme="majorHAnsi" w:cs="Arial"/>
          <w:sz w:val="20"/>
          <w:szCs w:val="20"/>
        </w:rPr>
      </w:pPr>
    </w:p>
    <w:p w14:paraId="3A994411" w14:textId="77777777" w:rsidR="002B2312" w:rsidRDefault="002B2312" w:rsidP="002B2312">
      <w:pPr>
        <w:spacing w:after="200" w:line="276" w:lineRule="auto"/>
        <w:rPr>
          <w:rFonts w:ascii="Calibri" w:eastAsia="Calibri" w:hAnsi="Calibri"/>
          <w:sz w:val="22"/>
          <w:szCs w:val="22"/>
          <w:lang w:eastAsia="en-US"/>
        </w:rPr>
      </w:pPr>
      <w:r>
        <w:rPr>
          <w:rFonts w:ascii="Avenir Light" w:hAnsi="Avenir Light" w:cs="Arial"/>
          <w:color w:val="F79646" w:themeColor="accent6"/>
          <w:sz w:val="28"/>
          <w:szCs w:val="20"/>
        </w:rPr>
        <w:t>The plight of internally displaced people</w:t>
      </w:r>
      <w:r w:rsidRPr="002B2312">
        <w:rPr>
          <w:rFonts w:ascii="Calibri" w:eastAsia="Calibri" w:hAnsi="Calibri"/>
          <w:sz w:val="22"/>
          <w:szCs w:val="22"/>
          <w:lang w:eastAsia="en-US"/>
        </w:rPr>
        <w:t xml:space="preserve"> </w:t>
      </w:r>
    </w:p>
    <w:p w14:paraId="4829A0FD" w14:textId="24D512D3" w:rsidR="002B2312" w:rsidRPr="002B2312" w:rsidRDefault="002B2312" w:rsidP="004D3763">
      <w:pPr>
        <w:spacing w:after="200" w:line="276" w:lineRule="auto"/>
        <w:jc w:val="both"/>
        <w:rPr>
          <w:rFonts w:ascii="Calibri" w:eastAsia="Calibri" w:hAnsi="Calibri"/>
          <w:sz w:val="22"/>
          <w:szCs w:val="22"/>
          <w:lang w:eastAsia="en-US"/>
        </w:rPr>
      </w:pPr>
      <w:r w:rsidRPr="002B2312">
        <w:rPr>
          <w:rFonts w:ascii="Calibri" w:eastAsia="Calibri" w:hAnsi="Calibri"/>
          <w:sz w:val="22"/>
          <w:szCs w:val="22"/>
          <w:lang w:eastAsia="en-US"/>
        </w:rPr>
        <w:t xml:space="preserve">Internally displaced people (IDPs) are forced from their homes and land by conflict, violence, disasters and human rights violations. Unlike refugees, they do not cross a border and often fall through the cracks of protection and assistance in their own countries, and their own governments are sometimes responsible for their displacement. </w:t>
      </w:r>
    </w:p>
    <w:p w14:paraId="4ABC9E84" w14:textId="77777777" w:rsidR="002B2312" w:rsidRPr="002B2312" w:rsidRDefault="002B2312" w:rsidP="004D3763">
      <w:pPr>
        <w:spacing w:after="200" w:line="276" w:lineRule="auto"/>
        <w:jc w:val="both"/>
        <w:rPr>
          <w:rFonts w:ascii="Calibri" w:eastAsia="Calibri" w:hAnsi="Calibri"/>
          <w:sz w:val="22"/>
          <w:szCs w:val="22"/>
          <w:lang w:eastAsia="en-US"/>
        </w:rPr>
      </w:pPr>
      <w:r w:rsidRPr="002B2312">
        <w:rPr>
          <w:rFonts w:ascii="Calibri" w:eastAsia="Calibri" w:hAnsi="Calibri"/>
          <w:sz w:val="22"/>
          <w:szCs w:val="22"/>
          <w:lang w:eastAsia="en-US"/>
        </w:rPr>
        <w:t xml:space="preserve">The number of IDPs far outweighs that of refugees in the world, with over 40 million people living in displacement within the borders of their country because of conflict or violence. Meanwhile, 26 million people on average become displaced each year by disasters like storms, floods and earthquakes. </w:t>
      </w:r>
    </w:p>
    <w:p w14:paraId="37394A92" w14:textId="5D0D9A90" w:rsidR="00517E00" w:rsidRPr="000F4210" w:rsidRDefault="002B2312" w:rsidP="004D3763">
      <w:pPr>
        <w:spacing w:after="200" w:line="276" w:lineRule="auto"/>
        <w:jc w:val="both"/>
        <w:rPr>
          <w:rFonts w:asciiTheme="majorHAnsi" w:hAnsiTheme="majorHAnsi" w:cs="Arial"/>
          <w:b/>
          <w:color w:val="0F243E" w:themeColor="text2" w:themeShade="80"/>
          <w:sz w:val="20"/>
          <w:szCs w:val="20"/>
        </w:rPr>
      </w:pPr>
      <w:r w:rsidRPr="002B2312">
        <w:rPr>
          <w:rFonts w:ascii="Calibri" w:eastAsia="Calibri" w:hAnsi="Calibri"/>
          <w:sz w:val="22"/>
          <w:szCs w:val="22"/>
          <w:lang w:eastAsia="en-US"/>
        </w:rPr>
        <w:t xml:space="preserve">Many of the challenges faced by IDPs – from threats to their physical safety to finding adequate shelter, livelihoods or education provided for their children – go unaddressed for long periods of time, often for years. This is the case particularly in countries weakened by decades of war and </w:t>
      </w:r>
      <w:r w:rsidR="00897524">
        <w:rPr>
          <w:rFonts w:ascii="Calibri" w:eastAsia="Calibri" w:hAnsi="Calibri"/>
          <w:sz w:val="22"/>
          <w:szCs w:val="22"/>
          <w:lang w:eastAsia="en-US"/>
        </w:rPr>
        <w:t xml:space="preserve">conflict, high exposure to natural hazards and weak political institutions. </w:t>
      </w:r>
    </w:p>
    <w:p w14:paraId="34681F0E" w14:textId="77777777" w:rsidR="00230A6A" w:rsidRPr="00517E00" w:rsidRDefault="00230A6A" w:rsidP="005E45FC">
      <w:pPr>
        <w:rPr>
          <w:rFonts w:asciiTheme="majorHAnsi" w:hAnsiTheme="majorHAnsi" w:cs="Arial"/>
          <w:b/>
          <w:color w:val="0F243E" w:themeColor="text2" w:themeShade="80"/>
          <w:sz w:val="20"/>
          <w:szCs w:val="20"/>
          <w:lang w:val="en-US"/>
        </w:rPr>
      </w:pPr>
    </w:p>
    <w:p w14:paraId="5E185F9A" w14:textId="3BD4CC95" w:rsidR="00C27E3D" w:rsidRPr="00230A6A" w:rsidRDefault="00B216A8" w:rsidP="005E45FC">
      <w:pPr>
        <w:rPr>
          <w:rFonts w:ascii="Avenir Light" w:hAnsi="Avenir Light" w:cs="Arial"/>
          <w:color w:val="F79646" w:themeColor="accent6"/>
          <w:sz w:val="28"/>
          <w:szCs w:val="20"/>
          <w:lang w:val="en-US"/>
        </w:rPr>
      </w:pPr>
      <w:r w:rsidRPr="00230A6A">
        <w:rPr>
          <w:rFonts w:ascii="Avenir Light" w:hAnsi="Avenir Light" w:cs="Arial"/>
          <w:color w:val="F79646" w:themeColor="accent6"/>
          <w:sz w:val="28"/>
          <w:szCs w:val="20"/>
          <w:lang w:val="en-US"/>
        </w:rPr>
        <w:t>IDMC</w:t>
      </w:r>
      <w:r w:rsidR="00C27E3D" w:rsidRPr="00230A6A">
        <w:rPr>
          <w:rFonts w:ascii="Avenir Light" w:hAnsi="Avenir Light" w:cs="Arial"/>
          <w:color w:val="F79646" w:themeColor="accent6"/>
          <w:sz w:val="28"/>
          <w:szCs w:val="20"/>
          <w:lang w:val="en-US"/>
        </w:rPr>
        <w:t xml:space="preserve"> </w:t>
      </w:r>
      <w:r w:rsidR="00517E00" w:rsidRPr="00230A6A">
        <w:rPr>
          <w:rFonts w:ascii="Avenir Light" w:hAnsi="Avenir Light" w:cs="Arial"/>
          <w:color w:val="F79646" w:themeColor="accent6"/>
          <w:sz w:val="28"/>
          <w:szCs w:val="20"/>
          <w:lang w:val="en-US"/>
        </w:rPr>
        <w:t>online</w:t>
      </w:r>
    </w:p>
    <w:p w14:paraId="68188E74" w14:textId="480C9C86" w:rsidR="00C27E3D" w:rsidRPr="00517E00" w:rsidRDefault="00517E00" w:rsidP="005E45FC">
      <w:pPr>
        <w:rPr>
          <w:rFonts w:asciiTheme="majorHAnsi" w:hAnsiTheme="majorHAnsi" w:cs="Arial"/>
          <w:sz w:val="20"/>
          <w:szCs w:val="20"/>
          <w:lang w:val="en-US"/>
        </w:rPr>
      </w:pPr>
      <w:r>
        <w:rPr>
          <w:rFonts w:asciiTheme="majorHAnsi" w:hAnsiTheme="majorHAnsi"/>
          <w:sz w:val="20"/>
          <w:szCs w:val="20"/>
        </w:rPr>
        <w:t xml:space="preserve">Website: </w:t>
      </w:r>
      <w:hyperlink r:id="rId12" w:history="1">
        <w:r w:rsidR="00C27E3D" w:rsidRPr="00230A6A">
          <w:rPr>
            <w:rStyle w:val="Hyperlink"/>
            <w:rFonts w:asciiTheme="majorHAnsi" w:hAnsiTheme="majorHAnsi" w:cs="Arial"/>
            <w:color w:val="00A3DE"/>
            <w:sz w:val="20"/>
            <w:szCs w:val="20"/>
            <w:lang w:val="en-US"/>
          </w:rPr>
          <w:t>www.internal-displacement.org</w:t>
        </w:r>
      </w:hyperlink>
    </w:p>
    <w:p w14:paraId="111DED7B" w14:textId="77777777" w:rsidR="00C27E3D" w:rsidRPr="00230A6A" w:rsidRDefault="00C27E3D" w:rsidP="005E45FC">
      <w:pPr>
        <w:rPr>
          <w:rFonts w:asciiTheme="majorHAnsi" w:hAnsiTheme="majorHAnsi" w:cs="Arial"/>
          <w:color w:val="00A3DE"/>
          <w:sz w:val="20"/>
          <w:szCs w:val="20"/>
          <w:lang w:val="en-US"/>
        </w:rPr>
      </w:pPr>
      <w:r w:rsidRPr="00517E00">
        <w:rPr>
          <w:rFonts w:asciiTheme="majorHAnsi" w:hAnsiTheme="majorHAnsi" w:cs="Arial"/>
          <w:sz w:val="20"/>
          <w:szCs w:val="20"/>
          <w:lang w:val="en-US"/>
        </w:rPr>
        <w:t xml:space="preserve">Facebook: </w:t>
      </w:r>
      <w:hyperlink r:id="rId13" w:history="1">
        <w:r w:rsidRPr="00230A6A">
          <w:rPr>
            <w:rStyle w:val="Hyperlink"/>
            <w:rFonts w:asciiTheme="majorHAnsi" w:hAnsiTheme="majorHAnsi" w:cs="Arial"/>
            <w:color w:val="00A3DE"/>
            <w:sz w:val="20"/>
            <w:szCs w:val="20"/>
            <w:lang w:val="en-US"/>
          </w:rPr>
          <w:t>www.facebook.com/internaldisplacement</w:t>
        </w:r>
      </w:hyperlink>
      <w:r w:rsidRPr="00230A6A">
        <w:rPr>
          <w:rFonts w:asciiTheme="majorHAnsi" w:hAnsiTheme="majorHAnsi" w:cs="Arial"/>
          <w:color w:val="00A3DE"/>
          <w:sz w:val="20"/>
          <w:szCs w:val="20"/>
          <w:lang w:val="en-US"/>
        </w:rPr>
        <w:t xml:space="preserve"> </w:t>
      </w:r>
    </w:p>
    <w:p w14:paraId="442C4C65" w14:textId="0EAF01C4" w:rsidR="00C27E3D" w:rsidRPr="00517E00" w:rsidRDefault="00C27E3D" w:rsidP="005E45FC">
      <w:pPr>
        <w:shd w:val="clear" w:color="auto" w:fill="FFFFFF"/>
        <w:rPr>
          <w:rFonts w:asciiTheme="majorHAnsi" w:eastAsia="Times New Roman" w:hAnsiTheme="majorHAnsi" w:cs="Arial"/>
          <w:noProof/>
          <w:color w:val="222222"/>
          <w:sz w:val="20"/>
          <w:szCs w:val="20"/>
        </w:rPr>
      </w:pPr>
      <w:r w:rsidRPr="00517E00">
        <w:rPr>
          <w:rFonts w:asciiTheme="majorHAnsi" w:eastAsia="Times New Roman" w:hAnsiTheme="majorHAnsi" w:cs="Arial"/>
          <w:noProof/>
          <w:color w:val="222222"/>
          <w:sz w:val="20"/>
          <w:szCs w:val="20"/>
        </w:rPr>
        <w:t>Twitter:  </w:t>
      </w:r>
      <w:hyperlink r:id="rId14" w:history="1">
        <w:r w:rsidRPr="00230A6A">
          <w:rPr>
            <w:rStyle w:val="Hyperlink"/>
            <w:rFonts w:asciiTheme="majorHAnsi" w:eastAsia="Times New Roman" w:hAnsiTheme="majorHAnsi" w:cs="Arial"/>
            <w:noProof/>
            <w:color w:val="00A3DE"/>
            <w:sz w:val="20"/>
            <w:szCs w:val="20"/>
          </w:rPr>
          <w:t>@IDMC_Geneva</w:t>
        </w:r>
      </w:hyperlink>
      <w:r w:rsidR="00517E00">
        <w:rPr>
          <w:rFonts w:asciiTheme="majorHAnsi" w:eastAsia="Times New Roman" w:hAnsiTheme="majorHAnsi" w:cs="Arial"/>
          <w:noProof/>
          <w:color w:val="222222"/>
          <w:sz w:val="20"/>
          <w:szCs w:val="20"/>
        </w:rPr>
        <w:t xml:space="preserve"> </w:t>
      </w:r>
    </w:p>
    <w:p w14:paraId="6BBF499B" w14:textId="5ACB1ED4" w:rsidR="00206964" w:rsidRDefault="00206964" w:rsidP="005E45FC">
      <w:pPr>
        <w:rPr>
          <w:rFonts w:asciiTheme="majorHAnsi" w:hAnsiTheme="majorHAnsi" w:cs="Arial"/>
          <w:sz w:val="20"/>
          <w:szCs w:val="20"/>
        </w:rPr>
      </w:pPr>
    </w:p>
    <w:p w14:paraId="5A283249" w14:textId="77777777" w:rsidR="005E45FC" w:rsidRDefault="005E45FC" w:rsidP="005E45FC">
      <w:pPr>
        <w:rPr>
          <w:rFonts w:asciiTheme="majorHAnsi" w:hAnsiTheme="majorHAnsi" w:cs="Arial"/>
          <w:sz w:val="20"/>
          <w:szCs w:val="20"/>
        </w:rPr>
      </w:pPr>
    </w:p>
    <w:p w14:paraId="531DFFAC" w14:textId="77777777" w:rsidR="005E45FC" w:rsidRDefault="005E45FC" w:rsidP="005E45FC">
      <w:pPr>
        <w:rPr>
          <w:rFonts w:asciiTheme="majorHAnsi" w:hAnsiTheme="majorHAnsi" w:cs="Arial"/>
          <w:sz w:val="20"/>
          <w:szCs w:val="20"/>
        </w:rPr>
      </w:pPr>
    </w:p>
    <w:p w14:paraId="40E64B91" w14:textId="77777777" w:rsidR="005E45FC" w:rsidRDefault="005E45FC" w:rsidP="005E45FC">
      <w:pPr>
        <w:rPr>
          <w:rFonts w:asciiTheme="majorHAnsi" w:hAnsiTheme="majorHAnsi" w:cs="Arial"/>
          <w:sz w:val="20"/>
          <w:szCs w:val="20"/>
        </w:rPr>
      </w:pPr>
    </w:p>
    <w:p w14:paraId="7471C141" w14:textId="77777777" w:rsidR="005E45FC" w:rsidRPr="00517E00" w:rsidRDefault="005E45FC" w:rsidP="005E45FC">
      <w:pPr>
        <w:rPr>
          <w:rFonts w:asciiTheme="majorHAnsi" w:hAnsiTheme="majorHAnsi" w:cs="Arial"/>
          <w:sz w:val="20"/>
          <w:szCs w:val="20"/>
        </w:rPr>
      </w:pPr>
    </w:p>
    <w:sectPr w:rsidR="005E45FC" w:rsidRPr="00517E00" w:rsidSect="00230A6A">
      <w:headerReference w:type="default" r:id="rId15"/>
      <w:footerReference w:type="default" r:id="rId16"/>
      <w:headerReference w:type="first" r:id="rId17"/>
      <w:pgSz w:w="11900" w:h="16840"/>
      <w:pgMar w:top="1245" w:right="1800" w:bottom="1440" w:left="1276" w:header="85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E3FF2" w14:textId="77777777" w:rsidR="005E45FC" w:rsidRDefault="005E45FC" w:rsidP="0025724D">
      <w:r>
        <w:separator/>
      </w:r>
    </w:p>
  </w:endnote>
  <w:endnote w:type="continuationSeparator" w:id="0">
    <w:p w14:paraId="55EF457D" w14:textId="77777777" w:rsidR="005E45FC" w:rsidRDefault="005E45FC" w:rsidP="0025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Open Sans">
    <w:altName w:val="Times New Roman"/>
    <w:charset w:val="00"/>
    <w:family w:val="auto"/>
    <w:pitch w:val="default"/>
  </w:font>
  <w:font w:name="Avenir Roman">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Light">
    <w:altName w:val="Century Gothic"/>
    <w:charset w:val="00"/>
    <w:family w:val="auto"/>
    <w:pitch w:val="variable"/>
    <w:sig w:usb0="00000001" w:usb1="5000204A" w:usb2="00000000" w:usb3="00000000" w:csb0="0000009B" w:csb1="00000000"/>
  </w:font>
  <w:font w:name="FrutigerLTStd-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E2767" w14:textId="77777777" w:rsidR="005E45FC" w:rsidRPr="00206964" w:rsidRDefault="005E45FC">
    <w:pPr>
      <w:pStyle w:val="Footer"/>
      <w:rPr>
        <w:rFonts w:ascii="Calibri" w:hAnsi="Calibri"/>
        <w:color w:val="595959" w:themeColor="text1" w:themeTint="A6"/>
        <w:lang w:val="fr-CH"/>
      </w:rPr>
    </w:pPr>
    <w:r w:rsidRPr="00206964">
      <w:rPr>
        <w:rFonts w:ascii="Calibri" w:hAnsi="Calibri"/>
        <w:lang w:val="fr-CH"/>
      </w:rPr>
      <w:t>IDMC</w:t>
    </w:r>
    <w:r w:rsidRPr="00206964">
      <w:rPr>
        <w:rFonts w:ascii="Calibri" w:hAnsi="Calibri"/>
        <w:color w:val="7F7F7F" w:themeColor="text1" w:themeTint="80"/>
        <w:lang w:val="fr-CH"/>
      </w:rPr>
      <w:t xml:space="preserve"> </w:t>
    </w:r>
    <w:r w:rsidRPr="00206964">
      <w:rPr>
        <w:rFonts w:ascii="Calibri" w:hAnsi="Calibri"/>
        <w:color w:val="95B3D7" w:themeColor="accent1" w:themeTint="99"/>
        <w:lang w:val="fr-CH"/>
      </w:rPr>
      <w:t>|</w:t>
    </w:r>
    <w:r w:rsidRPr="00206964">
      <w:rPr>
        <w:rFonts w:ascii="Calibri" w:hAnsi="Calibri"/>
        <w:color w:val="7F7F7F" w:themeColor="text1" w:themeTint="80"/>
        <w:lang w:val="fr-CH"/>
      </w:rPr>
      <w:t xml:space="preserve"> </w:t>
    </w:r>
    <w:r w:rsidRPr="00206964">
      <w:rPr>
        <w:rFonts w:ascii="Calibri" w:hAnsi="Calibri"/>
        <w:lang w:val="fr-CH"/>
      </w:rPr>
      <w:t xml:space="preserve">rue de Varembé 3, 1202 Geneva, Switzerland </w:t>
    </w:r>
    <w:r w:rsidRPr="00206964">
      <w:rPr>
        <w:rFonts w:ascii="Calibri" w:hAnsi="Calibri"/>
        <w:color w:val="95B3D7" w:themeColor="accent1" w:themeTint="99"/>
        <w:lang w:val="fr-CH"/>
      </w:rPr>
      <w:t>|</w:t>
    </w:r>
    <w:r w:rsidRPr="00206964">
      <w:rPr>
        <w:rFonts w:ascii="Calibri" w:hAnsi="Calibri"/>
        <w:color w:val="7F7F7F" w:themeColor="text1" w:themeTint="80"/>
        <w:lang w:val="fr-CH"/>
      </w:rPr>
      <w:t xml:space="preserve"> </w:t>
    </w:r>
    <w:r w:rsidRPr="00206964">
      <w:rPr>
        <w:rFonts w:ascii="Calibri" w:hAnsi="Calibri"/>
        <w:lang w:val="fr-CH"/>
      </w:rPr>
      <w:t xml:space="preserve">+41 22 552 3600 </w:t>
    </w:r>
    <w:r w:rsidRPr="00206964">
      <w:rPr>
        <w:rFonts w:ascii="Calibri" w:hAnsi="Calibri"/>
        <w:color w:val="95B3D7" w:themeColor="accent1" w:themeTint="99"/>
        <w:lang w:val="fr-CH"/>
      </w:rPr>
      <w:t>|</w:t>
    </w:r>
    <w:r w:rsidRPr="00206964">
      <w:rPr>
        <w:rFonts w:ascii="Calibri" w:hAnsi="Calibri"/>
        <w:color w:val="7F7F7F" w:themeColor="text1" w:themeTint="80"/>
        <w:lang w:val="fr-CH"/>
      </w:rPr>
      <w:t xml:space="preserve"> </w:t>
    </w:r>
    <w:r w:rsidRPr="00206964">
      <w:rPr>
        <w:rFonts w:ascii="Calibri" w:hAnsi="Calibri"/>
        <w:lang w:val="fr-CH"/>
      </w:rPr>
      <w:t>info@idmc.ch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B51B6" w14:textId="77777777" w:rsidR="005E45FC" w:rsidRDefault="005E45FC" w:rsidP="0025724D">
      <w:r>
        <w:separator/>
      </w:r>
    </w:p>
  </w:footnote>
  <w:footnote w:type="continuationSeparator" w:id="0">
    <w:p w14:paraId="2D723D4E" w14:textId="77777777" w:rsidR="005E45FC" w:rsidRDefault="005E45FC" w:rsidP="00257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AD91F" w14:textId="7D511415" w:rsidR="005E45FC" w:rsidRPr="0025724D" w:rsidRDefault="005E45FC" w:rsidP="00230A6A">
    <w:pPr>
      <w:pStyle w:val="Header"/>
      <w:tabs>
        <w:tab w:val="left" w:pos="30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4B67D" w14:textId="550795C7" w:rsidR="00230A6A" w:rsidRDefault="00230A6A">
    <w:pPr>
      <w:pStyle w:val="Header"/>
    </w:pPr>
    <w:r>
      <w:rPr>
        <w:noProof/>
        <w:lang w:eastAsia="en-GB"/>
      </w:rPr>
      <w:drawing>
        <wp:inline distT="0" distB="0" distL="0" distR="0" wp14:anchorId="1F09CDA9" wp14:editId="5623821E">
          <wp:extent cx="5266690" cy="439420"/>
          <wp:effectExtent l="0" t="0" r="0" b="0"/>
          <wp:docPr id="6" name="Picture 6" descr="Company:19 Communications Department:Logos:IDMC-NRC:idmc-nrc-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any:19 Communications Department:Logos:IDMC-NRC:idmc-nrc-a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6690" cy="4394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08BD"/>
    <w:multiLevelType w:val="multilevel"/>
    <w:tmpl w:val="C27A37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90F2F"/>
    <w:multiLevelType w:val="hybridMultilevel"/>
    <w:tmpl w:val="67DA7452"/>
    <w:lvl w:ilvl="0" w:tplc="22F6A32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7B4989"/>
    <w:multiLevelType w:val="hybridMultilevel"/>
    <w:tmpl w:val="AFBE82F8"/>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61252"/>
    <w:multiLevelType w:val="multilevel"/>
    <w:tmpl w:val="00621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6E7D2E"/>
    <w:multiLevelType w:val="multilevel"/>
    <w:tmpl w:val="4DE6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93008E"/>
    <w:multiLevelType w:val="hybridMultilevel"/>
    <w:tmpl w:val="E4007C1E"/>
    <w:lvl w:ilvl="0" w:tplc="62CEFA3E">
      <w:start w:val="1"/>
      <w:numFmt w:val="bullet"/>
      <w:lvlText w:val=""/>
      <w:lvlJc w:val="left"/>
      <w:pPr>
        <w:ind w:left="1440" w:hanging="360"/>
      </w:pPr>
      <w:rPr>
        <w:rFonts w:ascii="Wingdings" w:hAnsi="Wingdings" w:hint="default"/>
        <w:color w:val="244061" w:themeColor="accent1" w:themeShade="80"/>
      </w:rPr>
    </w:lvl>
    <w:lvl w:ilvl="1" w:tplc="62CEFA3E">
      <w:start w:val="1"/>
      <w:numFmt w:val="bullet"/>
      <w:lvlText w:val=""/>
      <w:lvlJc w:val="left"/>
      <w:pPr>
        <w:ind w:left="2160" w:hanging="360"/>
      </w:pPr>
      <w:rPr>
        <w:rFonts w:ascii="Wingdings" w:hAnsi="Wingdings" w:hint="default"/>
        <w:color w:val="244061" w:themeColor="accent1" w:themeShade="8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C070C22"/>
    <w:multiLevelType w:val="hybridMultilevel"/>
    <w:tmpl w:val="2F843074"/>
    <w:lvl w:ilvl="0" w:tplc="62CEFA3E">
      <w:start w:val="1"/>
      <w:numFmt w:val="bullet"/>
      <w:lvlText w:val=""/>
      <w:lvlJc w:val="left"/>
      <w:pPr>
        <w:ind w:left="1440" w:hanging="360"/>
      </w:pPr>
      <w:rPr>
        <w:rFonts w:ascii="Wingdings" w:hAnsi="Wingdings" w:hint="default"/>
        <w:color w:val="244061" w:themeColor="accent1" w:themeShade="80"/>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39E42CB"/>
    <w:multiLevelType w:val="hybridMultilevel"/>
    <w:tmpl w:val="645EF380"/>
    <w:lvl w:ilvl="0" w:tplc="10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FB4023"/>
    <w:multiLevelType w:val="multilevel"/>
    <w:tmpl w:val="7DC6B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FD5F9C"/>
    <w:multiLevelType w:val="hybridMultilevel"/>
    <w:tmpl w:val="5D4462E6"/>
    <w:lvl w:ilvl="0" w:tplc="9E7C7D50">
      <w:start w:val="1"/>
      <w:numFmt w:val="bullet"/>
      <w:lvlText w:val=""/>
      <w:lvlJc w:val="left"/>
      <w:pPr>
        <w:ind w:left="720" w:hanging="360"/>
      </w:pPr>
      <w:rPr>
        <w:rFonts w:ascii="Wingdings" w:hAnsi="Wingdings" w:hint="default"/>
        <w:color w:val="00A3D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FA351C"/>
    <w:multiLevelType w:val="multilevel"/>
    <w:tmpl w:val="6BDE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4842F1"/>
    <w:multiLevelType w:val="hybridMultilevel"/>
    <w:tmpl w:val="95AA1F10"/>
    <w:lvl w:ilvl="0" w:tplc="9E7C7D50">
      <w:start w:val="1"/>
      <w:numFmt w:val="bullet"/>
      <w:lvlText w:val=""/>
      <w:lvlJc w:val="left"/>
      <w:pPr>
        <w:ind w:left="720" w:hanging="360"/>
      </w:pPr>
      <w:rPr>
        <w:rFonts w:ascii="Wingdings" w:hAnsi="Wingdings" w:hint="default"/>
        <w:color w:val="00A3D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2"/>
  </w:num>
  <w:num w:numId="5">
    <w:abstractNumId w:val="9"/>
  </w:num>
  <w:num w:numId="6">
    <w:abstractNumId w:val="6"/>
  </w:num>
  <w:num w:numId="7">
    <w:abstractNumId w:val="5"/>
  </w:num>
  <w:num w:numId="8">
    <w:abstractNumId w:val="4"/>
  </w:num>
  <w:num w:numId="9">
    <w:abstractNumId w:val="3"/>
  </w:num>
  <w:num w:numId="10">
    <w:abstractNumId w:val="10"/>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24D"/>
    <w:rsid w:val="000F4210"/>
    <w:rsid w:val="001E7613"/>
    <w:rsid w:val="00205B30"/>
    <w:rsid w:val="00206964"/>
    <w:rsid w:val="00230A6A"/>
    <w:rsid w:val="0025724D"/>
    <w:rsid w:val="002B2312"/>
    <w:rsid w:val="003D6948"/>
    <w:rsid w:val="004D3763"/>
    <w:rsid w:val="00517E00"/>
    <w:rsid w:val="00572D2F"/>
    <w:rsid w:val="005B47D6"/>
    <w:rsid w:val="005E45FC"/>
    <w:rsid w:val="00770652"/>
    <w:rsid w:val="007D23F4"/>
    <w:rsid w:val="00897524"/>
    <w:rsid w:val="008F0C75"/>
    <w:rsid w:val="00B216A8"/>
    <w:rsid w:val="00C27E3D"/>
    <w:rsid w:val="00CF73BB"/>
    <w:rsid w:val="00DE5903"/>
    <w:rsid w:val="00E32DFE"/>
    <w:rsid w:val="00EE1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4237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18"/>
        <w:szCs w:val="18"/>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E45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F0C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2D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2D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24D"/>
    <w:rPr>
      <w:rFonts w:ascii="Lucida Grande" w:hAnsi="Lucida Grande" w:cs="Lucida Grande"/>
    </w:rPr>
  </w:style>
  <w:style w:type="character" w:customStyle="1" w:styleId="BalloonTextChar">
    <w:name w:val="Balloon Text Char"/>
    <w:basedOn w:val="DefaultParagraphFont"/>
    <w:link w:val="BalloonText"/>
    <w:uiPriority w:val="99"/>
    <w:semiHidden/>
    <w:rsid w:val="0025724D"/>
    <w:rPr>
      <w:rFonts w:ascii="Lucida Grande" w:hAnsi="Lucida Grande" w:cs="Lucida Grande"/>
      <w:lang w:val="en-GB"/>
    </w:rPr>
  </w:style>
  <w:style w:type="paragraph" w:styleId="Header">
    <w:name w:val="header"/>
    <w:basedOn w:val="Normal"/>
    <w:link w:val="HeaderChar"/>
    <w:uiPriority w:val="99"/>
    <w:unhideWhenUsed/>
    <w:rsid w:val="0025724D"/>
    <w:pPr>
      <w:tabs>
        <w:tab w:val="center" w:pos="4320"/>
        <w:tab w:val="right" w:pos="8640"/>
      </w:tabs>
    </w:pPr>
  </w:style>
  <w:style w:type="character" w:customStyle="1" w:styleId="HeaderChar">
    <w:name w:val="Header Char"/>
    <w:basedOn w:val="DefaultParagraphFont"/>
    <w:link w:val="Header"/>
    <w:uiPriority w:val="99"/>
    <w:rsid w:val="0025724D"/>
    <w:rPr>
      <w:lang w:val="en-GB"/>
    </w:rPr>
  </w:style>
  <w:style w:type="paragraph" w:styleId="Footer">
    <w:name w:val="footer"/>
    <w:basedOn w:val="Normal"/>
    <w:link w:val="FooterChar"/>
    <w:uiPriority w:val="99"/>
    <w:unhideWhenUsed/>
    <w:rsid w:val="0025724D"/>
    <w:pPr>
      <w:tabs>
        <w:tab w:val="center" w:pos="4320"/>
        <w:tab w:val="right" w:pos="8640"/>
      </w:tabs>
    </w:pPr>
  </w:style>
  <w:style w:type="character" w:customStyle="1" w:styleId="FooterChar">
    <w:name w:val="Footer Char"/>
    <w:basedOn w:val="DefaultParagraphFont"/>
    <w:link w:val="Footer"/>
    <w:uiPriority w:val="99"/>
    <w:rsid w:val="0025724D"/>
    <w:rPr>
      <w:lang w:val="en-GB"/>
    </w:rPr>
  </w:style>
  <w:style w:type="paragraph" w:styleId="NormalWeb">
    <w:name w:val="Normal (Web)"/>
    <w:basedOn w:val="Normal"/>
    <w:uiPriority w:val="99"/>
    <w:unhideWhenUsed/>
    <w:rsid w:val="00C27E3D"/>
    <w:pPr>
      <w:spacing w:before="200" w:after="150"/>
    </w:pPr>
    <w:rPr>
      <w:rFonts w:ascii="Open Sans" w:eastAsia="Times New Roman" w:hAnsi="Open Sans"/>
      <w:color w:val="333333"/>
      <w:sz w:val="24"/>
      <w:szCs w:val="24"/>
      <w:lang w:val="fr-CH" w:eastAsia="fr-CH"/>
    </w:rPr>
  </w:style>
  <w:style w:type="paragraph" w:styleId="ListParagraph">
    <w:name w:val="List Paragraph"/>
    <w:basedOn w:val="Normal"/>
    <w:uiPriority w:val="34"/>
    <w:qFormat/>
    <w:rsid w:val="00C27E3D"/>
    <w:pPr>
      <w:ind w:left="720"/>
    </w:pPr>
    <w:rPr>
      <w:rFonts w:ascii="Times New Roman" w:eastAsiaTheme="minorHAnsi" w:hAnsi="Times New Roman"/>
      <w:sz w:val="24"/>
      <w:szCs w:val="24"/>
      <w:lang w:eastAsia="en-GB"/>
    </w:rPr>
  </w:style>
  <w:style w:type="character" w:styleId="Hyperlink">
    <w:name w:val="Hyperlink"/>
    <w:basedOn w:val="DefaultParagraphFont"/>
    <w:uiPriority w:val="99"/>
    <w:unhideWhenUsed/>
    <w:rsid w:val="00C27E3D"/>
    <w:rPr>
      <w:color w:val="0000FF" w:themeColor="hyperlink"/>
      <w:u w:val="single"/>
    </w:rPr>
  </w:style>
  <w:style w:type="character" w:customStyle="1" w:styleId="Heading1Char">
    <w:name w:val="Heading 1 Char"/>
    <w:basedOn w:val="DefaultParagraphFont"/>
    <w:link w:val="Heading1"/>
    <w:uiPriority w:val="9"/>
    <w:rsid w:val="005E45FC"/>
    <w:rPr>
      <w:rFonts w:asciiTheme="majorHAnsi" w:eastAsiaTheme="majorEastAsia" w:hAnsiTheme="majorHAnsi" w:cstheme="majorBidi"/>
      <w:b/>
      <w:bCs/>
      <w:color w:val="345A8A" w:themeColor="accent1" w:themeShade="B5"/>
      <w:sz w:val="32"/>
      <w:szCs w:val="32"/>
      <w:lang w:val="en-GB"/>
    </w:rPr>
  </w:style>
  <w:style w:type="character" w:customStyle="1" w:styleId="Heading4Char">
    <w:name w:val="Heading 4 Char"/>
    <w:basedOn w:val="DefaultParagraphFont"/>
    <w:link w:val="Heading4"/>
    <w:uiPriority w:val="9"/>
    <w:semiHidden/>
    <w:rsid w:val="00E32DFE"/>
    <w:rPr>
      <w:rFonts w:asciiTheme="majorHAnsi" w:eastAsiaTheme="majorEastAsia" w:hAnsiTheme="majorHAnsi" w:cstheme="majorBidi"/>
      <w:b/>
      <w:bCs/>
      <w:i/>
      <w:iCs/>
      <w:color w:val="4F81BD" w:themeColor="accent1"/>
      <w:lang w:val="en-GB"/>
    </w:rPr>
  </w:style>
  <w:style w:type="character" w:customStyle="1" w:styleId="Heading3Char">
    <w:name w:val="Heading 3 Char"/>
    <w:basedOn w:val="DefaultParagraphFont"/>
    <w:link w:val="Heading3"/>
    <w:uiPriority w:val="9"/>
    <w:semiHidden/>
    <w:rsid w:val="00E32DFE"/>
    <w:rPr>
      <w:rFonts w:asciiTheme="majorHAnsi" w:eastAsiaTheme="majorEastAsia" w:hAnsiTheme="majorHAnsi" w:cstheme="majorBidi"/>
      <w:b/>
      <w:bCs/>
      <w:color w:val="4F81BD" w:themeColor="accent1"/>
      <w:lang w:val="en-GB"/>
    </w:rPr>
  </w:style>
  <w:style w:type="character" w:styleId="CommentReference">
    <w:name w:val="annotation reference"/>
    <w:basedOn w:val="DefaultParagraphFont"/>
    <w:uiPriority w:val="99"/>
    <w:semiHidden/>
    <w:unhideWhenUsed/>
    <w:rsid w:val="002B2312"/>
    <w:rPr>
      <w:sz w:val="16"/>
      <w:szCs w:val="16"/>
    </w:rPr>
  </w:style>
  <w:style w:type="paragraph" w:styleId="CommentText">
    <w:name w:val="annotation text"/>
    <w:basedOn w:val="Normal"/>
    <w:link w:val="CommentTextChar"/>
    <w:uiPriority w:val="99"/>
    <w:semiHidden/>
    <w:unhideWhenUsed/>
    <w:rsid w:val="002B2312"/>
    <w:pPr>
      <w:spacing w:after="200"/>
    </w:pPr>
    <w:rPr>
      <w:rFonts w:eastAsia="Calibri"/>
      <w:sz w:val="20"/>
      <w:szCs w:val="20"/>
      <w:lang w:eastAsia="en-US"/>
    </w:rPr>
  </w:style>
  <w:style w:type="character" w:customStyle="1" w:styleId="CommentTextChar">
    <w:name w:val="Comment Text Char"/>
    <w:basedOn w:val="DefaultParagraphFont"/>
    <w:link w:val="CommentText"/>
    <w:uiPriority w:val="99"/>
    <w:semiHidden/>
    <w:rsid w:val="002B2312"/>
    <w:rPr>
      <w:rFonts w:eastAsia="Calibri"/>
      <w:sz w:val="20"/>
      <w:szCs w:val="20"/>
      <w:lang w:val="en-GB" w:eastAsia="en-US"/>
    </w:rPr>
  </w:style>
  <w:style w:type="character" w:customStyle="1" w:styleId="Heading2Char">
    <w:name w:val="Heading 2 Char"/>
    <w:basedOn w:val="DefaultParagraphFont"/>
    <w:link w:val="Heading2"/>
    <w:uiPriority w:val="9"/>
    <w:semiHidden/>
    <w:rsid w:val="008F0C75"/>
    <w:rPr>
      <w:rFonts w:asciiTheme="majorHAnsi" w:eastAsiaTheme="majorEastAsia" w:hAnsiTheme="majorHAnsi" w:cstheme="majorBidi"/>
      <w:b/>
      <w:bCs/>
      <w:color w:val="4F81BD" w:themeColor="accent1"/>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18"/>
        <w:szCs w:val="18"/>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E45F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F0C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2DF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2D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24D"/>
    <w:rPr>
      <w:rFonts w:ascii="Lucida Grande" w:hAnsi="Lucida Grande" w:cs="Lucida Grande"/>
    </w:rPr>
  </w:style>
  <w:style w:type="character" w:customStyle="1" w:styleId="BalloonTextChar">
    <w:name w:val="Balloon Text Char"/>
    <w:basedOn w:val="DefaultParagraphFont"/>
    <w:link w:val="BalloonText"/>
    <w:uiPriority w:val="99"/>
    <w:semiHidden/>
    <w:rsid w:val="0025724D"/>
    <w:rPr>
      <w:rFonts w:ascii="Lucida Grande" w:hAnsi="Lucida Grande" w:cs="Lucida Grande"/>
      <w:lang w:val="en-GB"/>
    </w:rPr>
  </w:style>
  <w:style w:type="paragraph" w:styleId="Header">
    <w:name w:val="header"/>
    <w:basedOn w:val="Normal"/>
    <w:link w:val="HeaderChar"/>
    <w:uiPriority w:val="99"/>
    <w:unhideWhenUsed/>
    <w:rsid w:val="0025724D"/>
    <w:pPr>
      <w:tabs>
        <w:tab w:val="center" w:pos="4320"/>
        <w:tab w:val="right" w:pos="8640"/>
      </w:tabs>
    </w:pPr>
  </w:style>
  <w:style w:type="character" w:customStyle="1" w:styleId="HeaderChar">
    <w:name w:val="Header Char"/>
    <w:basedOn w:val="DefaultParagraphFont"/>
    <w:link w:val="Header"/>
    <w:uiPriority w:val="99"/>
    <w:rsid w:val="0025724D"/>
    <w:rPr>
      <w:lang w:val="en-GB"/>
    </w:rPr>
  </w:style>
  <w:style w:type="paragraph" w:styleId="Footer">
    <w:name w:val="footer"/>
    <w:basedOn w:val="Normal"/>
    <w:link w:val="FooterChar"/>
    <w:uiPriority w:val="99"/>
    <w:unhideWhenUsed/>
    <w:rsid w:val="0025724D"/>
    <w:pPr>
      <w:tabs>
        <w:tab w:val="center" w:pos="4320"/>
        <w:tab w:val="right" w:pos="8640"/>
      </w:tabs>
    </w:pPr>
  </w:style>
  <w:style w:type="character" w:customStyle="1" w:styleId="FooterChar">
    <w:name w:val="Footer Char"/>
    <w:basedOn w:val="DefaultParagraphFont"/>
    <w:link w:val="Footer"/>
    <w:uiPriority w:val="99"/>
    <w:rsid w:val="0025724D"/>
    <w:rPr>
      <w:lang w:val="en-GB"/>
    </w:rPr>
  </w:style>
  <w:style w:type="paragraph" w:styleId="NormalWeb">
    <w:name w:val="Normal (Web)"/>
    <w:basedOn w:val="Normal"/>
    <w:uiPriority w:val="99"/>
    <w:unhideWhenUsed/>
    <w:rsid w:val="00C27E3D"/>
    <w:pPr>
      <w:spacing w:before="200" w:after="150"/>
    </w:pPr>
    <w:rPr>
      <w:rFonts w:ascii="Open Sans" w:eastAsia="Times New Roman" w:hAnsi="Open Sans"/>
      <w:color w:val="333333"/>
      <w:sz w:val="24"/>
      <w:szCs w:val="24"/>
      <w:lang w:val="fr-CH" w:eastAsia="fr-CH"/>
    </w:rPr>
  </w:style>
  <w:style w:type="paragraph" w:styleId="ListParagraph">
    <w:name w:val="List Paragraph"/>
    <w:basedOn w:val="Normal"/>
    <w:uiPriority w:val="34"/>
    <w:qFormat/>
    <w:rsid w:val="00C27E3D"/>
    <w:pPr>
      <w:ind w:left="720"/>
    </w:pPr>
    <w:rPr>
      <w:rFonts w:ascii="Times New Roman" w:eastAsiaTheme="minorHAnsi" w:hAnsi="Times New Roman"/>
      <w:sz w:val="24"/>
      <w:szCs w:val="24"/>
      <w:lang w:eastAsia="en-GB"/>
    </w:rPr>
  </w:style>
  <w:style w:type="character" w:styleId="Hyperlink">
    <w:name w:val="Hyperlink"/>
    <w:basedOn w:val="DefaultParagraphFont"/>
    <w:uiPriority w:val="99"/>
    <w:unhideWhenUsed/>
    <w:rsid w:val="00C27E3D"/>
    <w:rPr>
      <w:color w:val="0000FF" w:themeColor="hyperlink"/>
      <w:u w:val="single"/>
    </w:rPr>
  </w:style>
  <w:style w:type="character" w:customStyle="1" w:styleId="Heading1Char">
    <w:name w:val="Heading 1 Char"/>
    <w:basedOn w:val="DefaultParagraphFont"/>
    <w:link w:val="Heading1"/>
    <w:uiPriority w:val="9"/>
    <w:rsid w:val="005E45FC"/>
    <w:rPr>
      <w:rFonts w:asciiTheme="majorHAnsi" w:eastAsiaTheme="majorEastAsia" w:hAnsiTheme="majorHAnsi" w:cstheme="majorBidi"/>
      <w:b/>
      <w:bCs/>
      <w:color w:val="345A8A" w:themeColor="accent1" w:themeShade="B5"/>
      <w:sz w:val="32"/>
      <w:szCs w:val="32"/>
      <w:lang w:val="en-GB"/>
    </w:rPr>
  </w:style>
  <w:style w:type="character" w:customStyle="1" w:styleId="Heading4Char">
    <w:name w:val="Heading 4 Char"/>
    <w:basedOn w:val="DefaultParagraphFont"/>
    <w:link w:val="Heading4"/>
    <w:uiPriority w:val="9"/>
    <w:semiHidden/>
    <w:rsid w:val="00E32DFE"/>
    <w:rPr>
      <w:rFonts w:asciiTheme="majorHAnsi" w:eastAsiaTheme="majorEastAsia" w:hAnsiTheme="majorHAnsi" w:cstheme="majorBidi"/>
      <w:b/>
      <w:bCs/>
      <w:i/>
      <w:iCs/>
      <w:color w:val="4F81BD" w:themeColor="accent1"/>
      <w:lang w:val="en-GB"/>
    </w:rPr>
  </w:style>
  <w:style w:type="character" w:customStyle="1" w:styleId="Heading3Char">
    <w:name w:val="Heading 3 Char"/>
    <w:basedOn w:val="DefaultParagraphFont"/>
    <w:link w:val="Heading3"/>
    <w:uiPriority w:val="9"/>
    <w:semiHidden/>
    <w:rsid w:val="00E32DFE"/>
    <w:rPr>
      <w:rFonts w:asciiTheme="majorHAnsi" w:eastAsiaTheme="majorEastAsia" w:hAnsiTheme="majorHAnsi" w:cstheme="majorBidi"/>
      <w:b/>
      <w:bCs/>
      <w:color w:val="4F81BD" w:themeColor="accent1"/>
      <w:lang w:val="en-GB"/>
    </w:rPr>
  </w:style>
  <w:style w:type="character" w:styleId="CommentReference">
    <w:name w:val="annotation reference"/>
    <w:basedOn w:val="DefaultParagraphFont"/>
    <w:uiPriority w:val="99"/>
    <w:semiHidden/>
    <w:unhideWhenUsed/>
    <w:rsid w:val="002B2312"/>
    <w:rPr>
      <w:sz w:val="16"/>
      <w:szCs w:val="16"/>
    </w:rPr>
  </w:style>
  <w:style w:type="paragraph" w:styleId="CommentText">
    <w:name w:val="annotation text"/>
    <w:basedOn w:val="Normal"/>
    <w:link w:val="CommentTextChar"/>
    <w:uiPriority w:val="99"/>
    <w:semiHidden/>
    <w:unhideWhenUsed/>
    <w:rsid w:val="002B2312"/>
    <w:pPr>
      <w:spacing w:after="200"/>
    </w:pPr>
    <w:rPr>
      <w:rFonts w:eastAsia="Calibri"/>
      <w:sz w:val="20"/>
      <w:szCs w:val="20"/>
      <w:lang w:eastAsia="en-US"/>
    </w:rPr>
  </w:style>
  <w:style w:type="character" w:customStyle="1" w:styleId="CommentTextChar">
    <w:name w:val="Comment Text Char"/>
    <w:basedOn w:val="DefaultParagraphFont"/>
    <w:link w:val="CommentText"/>
    <w:uiPriority w:val="99"/>
    <w:semiHidden/>
    <w:rsid w:val="002B2312"/>
    <w:rPr>
      <w:rFonts w:eastAsia="Calibri"/>
      <w:sz w:val="20"/>
      <w:szCs w:val="20"/>
      <w:lang w:val="en-GB" w:eastAsia="en-US"/>
    </w:rPr>
  </w:style>
  <w:style w:type="character" w:customStyle="1" w:styleId="Heading2Char">
    <w:name w:val="Heading 2 Char"/>
    <w:basedOn w:val="DefaultParagraphFont"/>
    <w:link w:val="Heading2"/>
    <w:uiPriority w:val="9"/>
    <w:semiHidden/>
    <w:rsid w:val="008F0C75"/>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00145">
      <w:bodyDiv w:val="1"/>
      <w:marLeft w:val="0"/>
      <w:marRight w:val="0"/>
      <w:marTop w:val="0"/>
      <w:marBottom w:val="0"/>
      <w:divBdr>
        <w:top w:val="none" w:sz="0" w:space="0" w:color="auto"/>
        <w:left w:val="none" w:sz="0" w:space="0" w:color="auto"/>
        <w:bottom w:val="none" w:sz="0" w:space="0" w:color="auto"/>
        <w:right w:val="none" w:sz="0" w:space="0" w:color="auto"/>
      </w:divBdr>
    </w:div>
    <w:div w:id="637077805">
      <w:bodyDiv w:val="1"/>
      <w:marLeft w:val="0"/>
      <w:marRight w:val="0"/>
      <w:marTop w:val="0"/>
      <w:marBottom w:val="0"/>
      <w:divBdr>
        <w:top w:val="none" w:sz="0" w:space="0" w:color="auto"/>
        <w:left w:val="none" w:sz="0" w:space="0" w:color="auto"/>
        <w:bottom w:val="none" w:sz="0" w:space="0" w:color="auto"/>
        <w:right w:val="none" w:sz="0" w:space="0" w:color="auto"/>
      </w:divBdr>
    </w:div>
    <w:div w:id="1390574442">
      <w:bodyDiv w:val="1"/>
      <w:marLeft w:val="0"/>
      <w:marRight w:val="0"/>
      <w:marTop w:val="0"/>
      <w:marBottom w:val="0"/>
      <w:divBdr>
        <w:top w:val="none" w:sz="0" w:space="0" w:color="auto"/>
        <w:left w:val="none" w:sz="0" w:space="0" w:color="auto"/>
        <w:bottom w:val="none" w:sz="0" w:space="0" w:color="auto"/>
        <w:right w:val="none" w:sz="0" w:space="0" w:color="auto"/>
      </w:divBdr>
    </w:div>
    <w:div w:id="1710570929">
      <w:bodyDiv w:val="1"/>
      <w:marLeft w:val="0"/>
      <w:marRight w:val="0"/>
      <w:marTop w:val="0"/>
      <w:marBottom w:val="0"/>
      <w:divBdr>
        <w:top w:val="none" w:sz="0" w:space="0" w:color="auto"/>
        <w:left w:val="none" w:sz="0" w:space="0" w:color="auto"/>
        <w:bottom w:val="none" w:sz="0" w:space="0" w:color="auto"/>
        <w:right w:val="none" w:sz="0" w:space="0" w:color="auto"/>
      </w:divBdr>
    </w:div>
    <w:div w:id="1740789878">
      <w:bodyDiv w:val="1"/>
      <w:marLeft w:val="0"/>
      <w:marRight w:val="0"/>
      <w:marTop w:val="0"/>
      <w:marBottom w:val="0"/>
      <w:divBdr>
        <w:top w:val="none" w:sz="0" w:space="0" w:color="auto"/>
        <w:left w:val="none" w:sz="0" w:space="0" w:color="auto"/>
        <w:bottom w:val="none" w:sz="0" w:space="0" w:color="auto"/>
        <w:right w:val="none" w:sz="0" w:space="0" w:color="auto"/>
      </w:divBdr>
    </w:div>
    <w:div w:id="1865167665">
      <w:bodyDiv w:val="1"/>
      <w:marLeft w:val="0"/>
      <w:marRight w:val="0"/>
      <w:marTop w:val="0"/>
      <w:marBottom w:val="0"/>
      <w:divBdr>
        <w:top w:val="none" w:sz="0" w:space="0" w:color="auto"/>
        <w:left w:val="none" w:sz="0" w:space="0" w:color="auto"/>
        <w:bottom w:val="none" w:sz="0" w:space="0" w:color="auto"/>
        <w:right w:val="none" w:sz="0" w:space="0" w:color="auto"/>
      </w:divBdr>
    </w:div>
    <w:div w:id="1972518944">
      <w:bodyDiv w:val="1"/>
      <w:marLeft w:val="0"/>
      <w:marRight w:val="0"/>
      <w:marTop w:val="0"/>
      <w:marBottom w:val="0"/>
      <w:divBdr>
        <w:top w:val="none" w:sz="0" w:space="0" w:color="auto"/>
        <w:left w:val="none" w:sz="0" w:space="0" w:color="auto"/>
        <w:bottom w:val="none" w:sz="0" w:space="0" w:color="auto"/>
        <w:right w:val="none" w:sz="0" w:space="0" w:color="auto"/>
      </w:divBdr>
    </w:div>
    <w:div w:id="2017998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c.no/" TargetMode="External"/><Relationship Id="rId13" Type="http://schemas.openxmlformats.org/officeDocument/2006/relationships/hyperlink" Target="http://www.facebook.com/internaldisplacemen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ternal-displacement.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ternal-displacement.org/publication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nternal-displacement.org/internal-displacement-upda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ternal-displacement.org/database/" TargetMode="External"/><Relationship Id="rId14" Type="http://schemas.openxmlformats.org/officeDocument/2006/relationships/hyperlink" Target="http://twitter.com/IDMC_Genev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IDMC</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Francesca Da Ros</cp:lastModifiedBy>
  <cp:revision>3</cp:revision>
  <cp:lastPrinted>2017-05-17T10:28:00Z</cp:lastPrinted>
  <dcterms:created xsi:type="dcterms:W3CDTF">2017-05-09T09:44:00Z</dcterms:created>
  <dcterms:modified xsi:type="dcterms:W3CDTF">2017-05-17T10:29:00Z</dcterms:modified>
</cp:coreProperties>
</file>